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17D4" w:rsidRPr="006E10DE" w:rsidRDefault="007317D4" w:rsidP="007317D4">
      <w:pPr>
        <w:pStyle w:val="PargrafodaLista"/>
        <w:spacing w:after="0" w:line="240" w:lineRule="auto"/>
        <w:ind w:left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Título </w:t>
      </w:r>
      <w:proofErr w:type="spellStart"/>
      <w:r>
        <w:rPr>
          <w:rFonts w:ascii="Arial" w:hAnsi="Arial" w:cs="Arial"/>
          <w:b/>
          <w:sz w:val="24"/>
          <w:szCs w:val="24"/>
        </w:rPr>
        <w:t>ConCIFAConCIFA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  <w:r w:rsidRPr="007317D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ConCIFA</w:t>
      </w:r>
      <w:proofErr w:type="spellEnd"/>
    </w:p>
    <w:p w:rsidR="007317D4" w:rsidRPr="006E10DE" w:rsidRDefault="007317D4" w:rsidP="007317D4">
      <w:pPr>
        <w:pStyle w:val="PargrafodaLista"/>
        <w:spacing w:after="0" w:line="240" w:lineRule="auto"/>
        <w:ind w:left="0"/>
        <w:jc w:val="center"/>
        <w:rPr>
          <w:rFonts w:ascii="Arial" w:hAnsi="Arial" w:cs="Arial"/>
          <w:b/>
          <w:sz w:val="24"/>
          <w:szCs w:val="24"/>
        </w:rPr>
      </w:pPr>
    </w:p>
    <w:p w:rsidR="007317D4" w:rsidRPr="006E10DE" w:rsidRDefault="007317D4" w:rsidP="007317D4">
      <w:pPr>
        <w:pStyle w:val="PargrafodaLista"/>
        <w:spacing w:after="0" w:line="240" w:lineRule="auto"/>
        <w:ind w:left="0"/>
        <w:jc w:val="center"/>
        <w:rPr>
          <w:rFonts w:ascii="Arial" w:hAnsi="Arial" w:cs="Arial"/>
          <w:b/>
          <w:sz w:val="24"/>
          <w:szCs w:val="24"/>
        </w:rPr>
      </w:pPr>
    </w:p>
    <w:p w:rsidR="003958DC" w:rsidRPr="004A4292" w:rsidRDefault="002855F7" w:rsidP="003958DC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SOBRENOME</w:t>
      </w:r>
      <w:r w:rsidR="003958DC" w:rsidRPr="004A4292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Autor</w:t>
      </w:r>
      <w:r w:rsidR="00A724E4">
        <w:rPr>
          <w:rStyle w:val="Refdenotaderodap"/>
          <w:rFonts w:ascii="Arial" w:hAnsi="Arial" w:cs="Arial"/>
          <w:sz w:val="20"/>
          <w:szCs w:val="20"/>
        </w:rPr>
        <w:footnoteReference w:id="1"/>
      </w:r>
      <w:r w:rsidR="003958DC" w:rsidRPr="004A4292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b/>
          <w:sz w:val="20"/>
          <w:szCs w:val="20"/>
        </w:rPr>
        <w:t>SOBRENOME</w:t>
      </w:r>
      <w:r w:rsidR="003958DC" w:rsidRPr="004A4292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Autor</w:t>
      </w:r>
      <w:r w:rsidR="00A724E4">
        <w:rPr>
          <w:rStyle w:val="Refdenotaderodap"/>
          <w:rFonts w:ascii="Calibri" w:hAnsi="Calibri" w:cs="Calibri"/>
          <w:sz w:val="20"/>
          <w:szCs w:val="20"/>
        </w:rPr>
        <w:footnoteReference w:id="2"/>
      </w:r>
    </w:p>
    <w:p w:rsidR="003958DC" w:rsidRPr="00443435" w:rsidRDefault="003958DC" w:rsidP="003958DC">
      <w:pPr>
        <w:pStyle w:val="PargrafodaLista"/>
        <w:spacing w:after="0" w:line="240" w:lineRule="auto"/>
        <w:ind w:left="0"/>
        <w:jc w:val="right"/>
        <w:rPr>
          <w:b/>
          <w:sz w:val="28"/>
          <w:szCs w:val="28"/>
        </w:rPr>
      </w:pPr>
      <w:bookmarkStart w:id="0" w:name="_GoBack"/>
      <w:bookmarkEnd w:id="0"/>
    </w:p>
    <w:p w:rsidR="003958DC" w:rsidRPr="00A03869" w:rsidRDefault="003958DC" w:rsidP="003958DC">
      <w:pPr>
        <w:spacing w:after="0" w:line="360" w:lineRule="auto"/>
        <w:jc w:val="both"/>
        <w:rPr>
          <w:b/>
          <w:sz w:val="20"/>
          <w:szCs w:val="20"/>
        </w:rPr>
      </w:pPr>
      <w:r w:rsidRPr="00A03869">
        <w:rPr>
          <w:b/>
          <w:sz w:val="20"/>
          <w:szCs w:val="20"/>
        </w:rPr>
        <w:t>RESUMO</w:t>
      </w:r>
    </w:p>
    <w:p w:rsidR="003958DC" w:rsidRPr="004A4292" w:rsidRDefault="003958DC" w:rsidP="003958DC">
      <w:pPr>
        <w:spacing w:after="0" w:line="360" w:lineRule="auto"/>
        <w:jc w:val="center"/>
        <w:rPr>
          <w:sz w:val="20"/>
          <w:szCs w:val="20"/>
        </w:rPr>
      </w:pPr>
    </w:p>
    <w:p w:rsidR="007325D4" w:rsidRPr="00034D2F" w:rsidRDefault="00586FEE" w:rsidP="007325D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  <w:r w:rsidR="007325D4">
        <w:rPr>
          <w:rFonts w:ascii="Arial" w:hAnsi="Arial" w:cs="Arial"/>
          <w:sz w:val="20"/>
          <w:szCs w:val="20"/>
        </w:rPr>
        <w:t>.</w:t>
      </w:r>
    </w:p>
    <w:p w:rsidR="003958DC" w:rsidRPr="00450D65" w:rsidRDefault="003958DC" w:rsidP="003958D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3958DC" w:rsidRDefault="003958DC" w:rsidP="003958D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A4292">
        <w:rPr>
          <w:rFonts w:ascii="Arial" w:hAnsi="Arial" w:cs="Arial"/>
          <w:sz w:val="20"/>
          <w:szCs w:val="20"/>
        </w:rPr>
        <w:t xml:space="preserve">Palavras chave: </w:t>
      </w:r>
      <w:proofErr w:type="spellStart"/>
      <w:r w:rsidR="00586FEE">
        <w:rPr>
          <w:rFonts w:ascii="Arial" w:hAnsi="Arial" w:cs="Arial"/>
          <w:sz w:val="20"/>
          <w:szCs w:val="20"/>
        </w:rPr>
        <w:t>eeeeeeeeeee</w:t>
      </w:r>
      <w:proofErr w:type="spellEnd"/>
      <w:r w:rsidR="00091450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586FEE">
        <w:rPr>
          <w:rFonts w:ascii="Arial" w:hAnsi="Arial" w:cs="Arial"/>
          <w:sz w:val="20"/>
          <w:szCs w:val="20"/>
        </w:rPr>
        <w:t>eeeeeeeeeee</w:t>
      </w:r>
      <w:proofErr w:type="spellEnd"/>
      <w:r w:rsidR="00091450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586FEE">
        <w:rPr>
          <w:rFonts w:ascii="Arial" w:hAnsi="Arial" w:cs="Arial"/>
          <w:sz w:val="20"/>
          <w:szCs w:val="20"/>
        </w:rPr>
        <w:t>eeeeeeeeeee</w:t>
      </w:r>
      <w:proofErr w:type="spellEnd"/>
      <w:r w:rsidR="00091450">
        <w:rPr>
          <w:rFonts w:ascii="Arial" w:hAnsi="Arial" w:cs="Arial"/>
          <w:sz w:val="20"/>
          <w:szCs w:val="20"/>
        </w:rPr>
        <w:t>.</w:t>
      </w:r>
    </w:p>
    <w:p w:rsidR="00091450" w:rsidRDefault="00091450" w:rsidP="003958D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3958DC" w:rsidRDefault="003958DC" w:rsidP="00BC4AC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A1C44">
        <w:rPr>
          <w:rFonts w:ascii="Arial" w:hAnsi="Arial" w:cs="Arial"/>
          <w:b/>
          <w:sz w:val="24"/>
          <w:szCs w:val="24"/>
        </w:rPr>
        <w:t>1 INTRODUÇÃO</w:t>
      </w:r>
    </w:p>
    <w:p w:rsidR="003958DC" w:rsidRDefault="003958DC" w:rsidP="007F3D7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A062A" w:rsidRDefault="00586FEE" w:rsidP="007F3D7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</w:t>
      </w:r>
      <w:r w:rsidR="00091450" w:rsidRPr="00BB4907">
        <w:rPr>
          <w:rFonts w:ascii="Arial" w:hAnsi="Arial" w:cs="Arial"/>
          <w:sz w:val="24"/>
          <w:szCs w:val="24"/>
        </w:rPr>
        <w:t xml:space="preserve">. </w:t>
      </w:r>
    </w:p>
    <w:p w:rsidR="00091450" w:rsidRPr="00BB4907" w:rsidRDefault="00586FEE" w:rsidP="007F3D7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Eeeeeeeeeeeeeeeeeeeeeeeeeeeeeeeeeeeeeeeeeeeeeeeeeeeeeeeeeeeeeeeeeeeeeeeeeeeeeeeeeeeeeeeeeeeeeeeeeeeeeeeeeeeeeeeeeeeeeeeeeeeeeeeeeeeeeeeeeeeeeeeeeeeeeeeeeeeeeeeeeeeeeeeeeeeeeeeeeeeeeeeeeeeeeeeeeeeeeeeeeeeeeeeeeeeeeeeeeeeee</w:t>
      </w:r>
      <w:proofErr w:type="gramEnd"/>
      <w:r w:rsidR="006F2583">
        <w:rPr>
          <w:rFonts w:ascii="Arial" w:hAnsi="Arial" w:cs="Arial"/>
          <w:sz w:val="24"/>
          <w:szCs w:val="24"/>
        </w:rPr>
        <w:t xml:space="preserve"> </w:t>
      </w:r>
      <w:r w:rsidR="00091450" w:rsidRPr="00BB4907">
        <w:rPr>
          <w:rFonts w:ascii="Arial" w:hAnsi="Arial" w:cs="Arial"/>
          <w:sz w:val="24"/>
          <w:szCs w:val="24"/>
        </w:rPr>
        <w:t xml:space="preserve">(GALISA et al., 2008). </w:t>
      </w:r>
    </w:p>
    <w:p w:rsidR="003958DC" w:rsidRDefault="00A724E4" w:rsidP="00A724E4">
      <w:pPr>
        <w:pStyle w:val="PargrafodaLista"/>
        <w:spacing w:after="0" w:line="360" w:lineRule="auto"/>
        <w:ind w:left="0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Segundo Silva (2005), </w:t>
      </w:r>
      <w:proofErr w:type="spellStart"/>
      <w:r>
        <w:rPr>
          <w:rFonts w:ascii="Arial" w:hAnsi="Arial" w:cs="Arial"/>
          <w:sz w:val="24"/>
          <w:szCs w:val="24"/>
        </w:rPr>
        <w:t>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 w:rsidR="006F2583">
        <w:rPr>
          <w:rFonts w:ascii="Arial" w:hAnsi="Arial" w:cs="Arial"/>
          <w:sz w:val="24"/>
          <w:szCs w:val="24"/>
        </w:rPr>
        <w:t xml:space="preserve">O mesmo </w:t>
      </w:r>
      <w:r>
        <w:rPr>
          <w:rFonts w:ascii="Arial" w:hAnsi="Arial" w:cs="Arial"/>
          <w:sz w:val="24"/>
          <w:szCs w:val="24"/>
        </w:rPr>
        <w:t xml:space="preserve">autor cita que </w:t>
      </w:r>
      <w:proofErr w:type="spellStart"/>
      <w:r w:rsidR="004B5B10">
        <w:rPr>
          <w:rFonts w:ascii="Arial" w:hAnsi="Arial" w:cs="Arial"/>
          <w:sz w:val="24"/>
          <w:szCs w:val="24"/>
        </w:rPr>
        <w:t>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5B10">
        <w:rPr>
          <w:rFonts w:ascii="Arial" w:hAnsi="Arial" w:cs="Arial"/>
          <w:sz w:val="24"/>
          <w:szCs w:val="24"/>
        </w:rPr>
        <w:t>eeeeeeee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Pr="00A724E4">
        <w:rPr>
          <w:rFonts w:ascii="Arial" w:hAnsi="Arial" w:cs="Arial"/>
          <w:iCs/>
          <w:sz w:val="24"/>
          <w:szCs w:val="24"/>
        </w:rPr>
        <w:t xml:space="preserve"> </w:t>
      </w:r>
      <w:r>
        <w:rPr>
          <w:rFonts w:ascii="Arial" w:hAnsi="Arial" w:cs="Arial"/>
          <w:iCs/>
          <w:sz w:val="24"/>
          <w:szCs w:val="24"/>
        </w:rPr>
        <w:t xml:space="preserve">Eeeeeeeeeeeeeeeeeeeeeeeeeeeeeeeeeeeeeeeeeeeeeeeeeeeeeeeeeeeeeeeeeeeeeeeeeeeeeeeeeeeeeeeeeeeeeeeeeeeeeeeeeeeeeeeeeeeeeeeeeeeeeeeeeeeeeeeeeeeeeeeeeeeeeeeeeeeeeeeeeeeeeeeeeeeeeeeee </w:t>
      </w:r>
      <w:r>
        <w:rPr>
          <w:rFonts w:ascii="Arial" w:hAnsi="Arial" w:cs="Arial"/>
          <w:sz w:val="24"/>
          <w:szCs w:val="24"/>
        </w:rPr>
        <w:t>(</w:t>
      </w:r>
      <w:r w:rsidRPr="00BB4907">
        <w:rPr>
          <w:rFonts w:ascii="Arial" w:hAnsi="Arial" w:cs="Arial"/>
          <w:sz w:val="24"/>
          <w:szCs w:val="24"/>
        </w:rPr>
        <w:t>OLIVEIRA et al., 2007).</w:t>
      </w:r>
    </w:p>
    <w:p w:rsidR="007317D4" w:rsidRPr="00450D65" w:rsidRDefault="007317D4" w:rsidP="00A724E4">
      <w:pPr>
        <w:pStyle w:val="PargrafodaLista"/>
        <w:spacing w:after="0" w:line="360" w:lineRule="auto"/>
        <w:ind w:left="0" w:firstLine="708"/>
        <w:jc w:val="both"/>
        <w:rPr>
          <w:rFonts w:ascii="Arial" w:hAnsi="Arial" w:cs="Arial"/>
          <w:sz w:val="24"/>
          <w:szCs w:val="24"/>
        </w:rPr>
      </w:pPr>
    </w:p>
    <w:p w:rsidR="003958DC" w:rsidRPr="00273916" w:rsidRDefault="003958DC" w:rsidP="00BC4AC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73916">
        <w:rPr>
          <w:rFonts w:ascii="Arial" w:hAnsi="Arial" w:cs="Arial"/>
          <w:b/>
          <w:sz w:val="24"/>
          <w:szCs w:val="24"/>
        </w:rPr>
        <w:lastRenderedPageBreak/>
        <w:t>2 METODOLOGIA</w:t>
      </w:r>
    </w:p>
    <w:p w:rsidR="003958DC" w:rsidRDefault="003958DC" w:rsidP="00EC21F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0168" w:rsidRDefault="004B5B10" w:rsidP="007F3D7E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  <w:r w:rsidR="00DE0168" w:rsidRPr="00913C8D">
        <w:rPr>
          <w:rFonts w:ascii="Arial" w:hAnsi="Arial" w:cs="Arial"/>
          <w:sz w:val="24"/>
          <w:szCs w:val="24"/>
        </w:rPr>
        <w:t xml:space="preserve">. </w:t>
      </w:r>
    </w:p>
    <w:p w:rsidR="0031219F" w:rsidRDefault="0031219F" w:rsidP="007F3D7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31219F" w:rsidRPr="00471B02" w:rsidRDefault="0031219F" w:rsidP="007F3D7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71B02">
        <w:rPr>
          <w:rFonts w:ascii="Arial" w:hAnsi="Arial" w:cs="Arial"/>
          <w:sz w:val="24"/>
          <w:szCs w:val="24"/>
        </w:rPr>
        <w:t xml:space="preserve">Tabela 1.  </w:t>
      </w:r>
      <w:proofErr w:type="spellStart"/>
      <w:proofErr w:type="gramStart"/>
      <w:r w:rsidR="00586FEE">
        <w:rPr>
          <w:rFonts w:ascii="Arial" w:hAnsi="Arial" w:cs="Arial"/>
          <w:sz w:val="24"/>
          <w:szCs w:val="24"/>
        </w:rPr>
        <w:t>eeeeeeeeeeeeeeeeeeeee</w:t>
      </w:r>
      <w:proofErr w:type="spellEnd"/>
      <w:proofErr w:type="gramEnd"/>
      <w:r w:rsidRPr="00471B02">
        <w:rPr>
          <w:rFonts w:ascii="Arial" w:hAnsi="Arial" w:cs="Arial"/>
          <w:sz w:val="24"/>
          <w:szCs w:val="24"/>
        </w:rPr>
        <w:t xml:space="preserve">. </w:t>
      </w:r>
    </w:p>
    <w:tbl>
      <w:tblPr>
        <w:tblStyle w:val="Tabelacomgrade"/>
        <w:tblW w:w="4884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"/>
        <w:gridCol w:w="7967"/>
      </w:tblGrid>
      <w:tr w:rsidR="00471B02" w:rsidRPr="00471B02" w:rsidTr="00471B02">
        <w:trPr>
          <w:trHeight w:val="317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:rsidR="00471B02" w:rsidRPr="00471B02" w:rsidRDefault="00517AF0" w:rsidP="00517AF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Eeeeeeeeeeeeeeeeeee</w:t>
            </w:r>
            <w:proofErr w:type="spellEnd"/>
          </w:p>
        </w:tc>
      </w:tr>
      <w:tr w:rsidR="00471B02" w:rsidRPr="00471B02" w:rsidTr="00471B02">
        <w:tc>
          <w:tcPr>
            <w:tcW w:w="609" w:type="pct"/>
            <w:tcBorders>
              <w:top w:val="single" w:sz="4" w:space="0" w:color="auto"/>
            </w:tcBorders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T1</w:t>
            </w:r>
          </w:p>
        </w:tc>
        <w:tc>
          <w:tcPr>
            <w:tcW w:w="4391" w:type="pct"/>
            <w:tcBorders>
              <w:top w:val="single" w:sz="4" w:space="0" w:color="auto"/>
            </w:tcBorders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T2</w:t>
            </w:r>
          </w:p>
        </w:tc>
        <w:tc>
          <w:tcPr>
            <w:tcW w:w="4391" w:type="pct"/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T3</w:t>
            </w:r>
          </w:p>
        </w:tc>
        <w:tc>
          <w:tcPr>
            <w:tcW w:w="4391" w:type="pct"/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T4</w:t>
            </w:r>
          </w:p>
        </w:tc>
        <w:tc>
          <w:tcPr>
            <w:tcW w:w="4391" w:type="pct"/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T5</w:t>
            </w:r>
          </w:p>
        </w:tc>
        <w:tc>
          <w:tcPr>
            <w:tcW w:w="4391" w:type="pct"/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T6</w:t>
            </w:r>
          </w:p>
        </w:tc>
        <w:tc>
          <w:tcPr>
            <w:tcW w:w="4391" w:type="pct"/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T7</w:t>
            </w:r>
          </w:p>
        </w:tc>
        <w:tc>
          <w:tcPr>
            <w:tcW w:w="4391" w:type="pct"/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  <w:tr w:rsidR="00471B02" w:rsidRPr="00471B02" w:rsidTr="00471B02">
        <w:tc>
          <w:tcPr>
            <w:tcW w:w="609" w:type="pct"/>
            <w:tcBorders>
              <w:bottom w:val="single" w:sz="4" w:space="0" w:color="auto"/>
            </w:tcBorders>
          </w:tcPr>
          <w:p w:rsidR="00471B02" w:rsidRPr="00471B02" w:rsidRDefault="00471B02" w:rsidP="007F3D7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71B02">
              <w:rPr>
                <w:rFonts w:ascii="Arial" w:hAnsi="Arial" w:cs="Arial"/>
                <w:sz w:val="24"/>
                <w:szCs w:val="24"/>
              </w:rPr>
              <w:t>T8</w:t>
            </w:r>
          </w:p>
        </w:tc>
        <w:tc>
          <w:tcPr>
            <w:tcW w:w="4391" w:type="pct"/>
            <w:tcBorders>
              <w:bottom w:val="single" w:sz="4" w:space="0" w:color="auto"/>
            </w:tcBorders>
          </w:tcPr>
          <w:p w:rsidR="00471B02" w:rsidRPr="00471B02" w:rsidRDefault="00586FEE" w:rsidP="007F3D7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eeeeeeeeeeeeeeeeeeeee</w:t>
            </w:r>
            <w:proofErr w:type="spellEnd"/>
            <w:proofErr w:type="gramEnd"/>
          </w:p>
        </w:tc>
      </w:tr>
    </w:tbl>
    <w:p w:rsidR="0031219F" w:rsidRDefault="0031219F" w:rsidP="007F3D7E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CF5873" w:rsidRDefault="004B5B10" w:rsidP="007F3D7E">
      <w:pPr>
        <w:spacing w:after="0" w:line="360" w:lineRule="auto"/>
        <w:ind w:firstLine="708"/>
        <w:jc w:val="both"/>
        <w:rPr>
          <w:rFonts w:ascii="Arial" w:eastAsia="AGaramondPro-Regular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Ee</w:t>
      </w:r>
      <w:r>
        <w:rPr>
          <w:rFonts w:ascii="Arial" w:hAnsi="Arial" w:cs="Arial"/>
          <w:iCs/>
          <w:sz w:val="24"/>
          <w:szCs w:val="24"/>
        </w:rPr>
        <w:t>eeeeeeeeeeeeeeeeeeeeeeeeeeeeeeeeeeeeeeeeeeeeeeeeeeeeeeeeeee</w:t>
      </w:r>
      <w:proofErr w:type="spellEnd"/>
      <w:r w:rsidR="00CF5873">
        <w:rPr>
          <w:rFonts w:ascii="Arial" w:hAnsi="Arial" w:cs="Arial"/>
          <w:iCs/>
          <w:sz w:val="24"/>
          <w:szCs w:val="24"/>
        </w:rPr>
        <w:t xml:space="preserve">  </w:t>
      </w:r>
      <w:r w:rsidR="00A724E4">
        <w:rPr>
          <w:rFonts w:ascii="Arial" w:hAnsi="Arial" w:cs="Arial"/>
          <w:iCs/>
          <w:sz w:val="24"/>
          <w:szCs w:val="24"/>
        </w:rPr>
        <w:t>conforme</w:t>
      </w:r>
      <w:proofErr w:type="gramEnd"/>
      <w:r w:rsidR="00A724E4">
        <w:rPr>
          <w:rFonts w:ascii="Arial" w:hAnsi="Arial" w:cs="Arial"/>
          <w:iCs/>
          <w:sz w:val="24"/>
          <w:szCs w:val="24"/>
        </w:rPr>
        <w:t xml:space="preserve"> descrito por </w:t>
      </w:r>
      <w:proofErr w:type="spellStart"/>
      <w:r w:rsidR="003958DC" w:rsidRPr="00CF5873">
        <w:rPr>
          <w:rFonts w:ascii="Arial" w:eastAsia="AGaramondPro-Regular" w:hAnsi="Arial" w:cs="Arial"/>
          <w:sz w:val="24"/>
          <w:szCs w:val="24"/>
        </w:rPr>
        <w:t>Zenebon</w:t>
      </w:r>
      <w:r w:rsidR="003958DC" w:rsidRPr="00CF5873">
        <w:rPr>
          <w:rFonts w:ascii="Arial" w:eastAsia="AGaramondPro-Regular" w:hAnsi="Arial" w:cs="Arial"/>
          <w:i/>
          <w:sz w:val="24"/>
          <w:szCs w:val="24"/>
        </w:rPr>
        <w:t>et</w:t>
      </w:r>
      <w:proofErr w:type="spellEnd"/>
      <w:r w:rsidR="003958DC" w:rsidRPr="00CF5873">
        <w:rPr>
          <w:rFonts w:ascii="Arial" w:eastAsia="AGaramondPro-Regular" w:hAnsi="Arial" w:cs="Arial"/>
          <w:i/>
          <w:sz w:val="24"/>
          <w:szCs w:val="24"/>
        </w:rPr>
        <w:t xml:space="preserve"> al</w:t>
      </w:r>
      <w:r w:rsidR="00CF5873">
        <w:rPr>
          <w:rFonts w:ascii="Arial" w:eastAsia="AGaramondPro-Regular" w:hAnsi="Arial" w:cs="Arial"/>
          <w:sz w:val="24"/>
          <w:szCs w:val="24"/>
        </w:rPr>
        <w:t>. (2008).</w:t>
      </w:r>
    </w:p>
    <w:p w:rsidR="003958DC" w:rsidRDefault="00CF5873" w:rsidP="007F3D7E">
      <w:pPr>
        <w:spacing w:after="0"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</w:t>
      </w:r>
      <w:r w:rsidR="004B5B10">
        <w:rPr>
          <w:rFonts w:ascii="Arial" w:hAnsi="Arial" w:cs="Arial"/>
          <w:sz w:val="24"/>
          <w:szCs w:val="24"/>
        </w:rPr>
        <w:t>eeeeeeeeeeeeeeeeeeeeeeeeeeeeeeeeeeeeeeeeeeeeeeee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3958DC" w:rsidRPr="00450D65">
        <w:rPr>
          <w:rFonts w:ascii="Arial" w:hAnsi="Arial" w:cs="Arial"/>
          <w:sz w:val="24"/>
          <w:szCs w:val="24"/>
        </w:rPr>
        <w:t>(</w:t>
      </w:r>
      <w:r w:rsidR="003958DC" w:rsidRPr="00450D65">
        <w:rPr>
          <w:rFonts w:ascii="Arial" w:hAnsi="Arial" w:cs="Arial"/>
          <w:color w:val="000000"/>
          <w:sz w:val="24"/>
          <w:szCs w:val="24"/>
        </w:rPr>
        <w:t>FERREIRA, 2011).</w:t>
      </w:r>
    </w:p>
    <w:p w:rsidR="003958DC" w:rsidRDefault="003958DC" w:rsidP="00EC21F6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958DC" w:rsidRDefault="003958DC" w:rsidP="00BC4AC1">
      <w:pPr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273916">
        <w:rPr>
          <w:rFonts w:ascii="Arial" w:hAnsi="Arial" w:cs="Arial"/>
          <w:b/>
          <w:color w:val="000000"/>
          <w:sz w:val="24"/>
          <w:szCs w:val="24"/>
        </w:rPr>
        <w:t>3 RESULTADOS E DISCUSSÃO</w:t>
      </w:r>
    </w:p>
    <w:p w:rsidR="003958DC" w:rsidRDefault="003958DC" w:rsidP="007F3D7E">
      <w:pPr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541C78" w:rsidRPr="00800D55" w:rsidRDefault="00541C78" w:rsidP="007F3D7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800D55">
        <w:rPr>
          <w:rFonts w:ascii="Arial" w:hAnsi="Arial" w:cs="Arial"/>
          <w:i/>
          <w:sz w:val="24"/>
          <w:szCs w:val="24"/>
        </w:rPr>
        <w:t xml:space="preserve">Perda de Peso </w:t>
      </w:r>
    </w:p>
    <w:p w:rsidR="004F5908" w:rsidRDefault="004F5908" w:rsidP="007F3D7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F5908" w:rsidRDefault="004B5B10" w:rsidP="00EC21F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  <w:r w:rsidR="00541C78" w:rsidRPr="00BB4907">
        <w:rPr>
          <w:rFonts w:ascii="Arial" w:hAnsi="Arial" w:cs="Arial"/>
          <w:sz w:val="24"/>
          <w:szCs w:val="24"/>
        </w:rPr>
        <w:t>.</w:t>
      </w:r>
    </w:p>
    <w:p w:rsidR="004F5908" w:rsidRDefault="004F5908" w:rsidP="007F3D7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675" cy="2105025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F5908" w:rsidRPr="009053D1" w:rsidRDefault="004F5908" w:rsidP="007F3D7E">
      <w:pPr>
        <w:spacing w:after="0" w:line="240" w:lineRule="auto"/>
        <w:ind w:left="993" w:hanging="993"/>
        <w:jc w:val="both"/>
        <w:rPr>
          <w:rFonts w:ascii="Arial" w:hAnsi="Arial" w:cs="Arial"/>
        </w:rPr>
      </w:pPr>
      <w:r w:rsidRPr="009053D1">
        <w:rPr>
          <w:rFonts w:ascii="Arial" w:hAnsi="Arial" w:cs="Arial"/>
        </w:rPr>
        <w:t>Figura 1.</w:t>
      </w:r>
      <w:r w:rsidR="007873E1">
        <w:rPr>
          <w:rFonts w:ascii="Arial" w:hAnsi="Arial" w:cs="Arial"/>
        </w:rPr>
        <w:t>E</w:t>
      </w:r>
      <w:r w:rsidR="0013614D">
        <w:rPr>
          <w:rFonts w:ascii="Arial" w:hAnsi="Arial" w:cs="Arial"/>
        </w:rPr>
        <w:t>eeeeeeeeeeeeeeeeeeeeeeeeeeeeeeeeeeeeeeeeeeeeeeeeeeeeeeeeee</w:t>
      </w:r>
      <w:r w:rsidR="00EC21F6">
        <w:rPr>
          <w:rFonts w:ascii="Arial" w:hAnsi="Arial" w:cs="Arial"/>
        </w:rPr>
        <w:t>.</w:t>
      </w:r>
      <w:r w:rsidRPr="009053D1">
        <w:rPr>
          <w:rFonts w:ascii="Arial" w:hAnsi="Arial" w:cs="Arial"/>
        </w:rPr>
        <w:t>Médias seguidas pela mesma letra</w:t>
      </w:r>
      <w:r w:rsidR="007873E1">
        <w:rPr>
          <w:rFonts w:ascii="Arial" w:hAnsi="Arial" w:cs="Arial"/>
        </w:rPr>
        <w:t xml:space="preserve"> nas colunas,</w:t>
      </w:r>
      <w:r w:rsidRPr="009053D1">
        <w:rPr>
          <w:rFonts w:ascii="Arial" w:hAnsi="Arial" w:cs="Arial"/>
        </w:rPr>
        <w:t xml:space="preserve"> não diferem entre si ao nível de 5% de probabilidade pelo teste Scott-</w:t>
      </w:r>
      <w:proofErr w:type="spellStart"/>
      <w:r w:rsidRPr="009053D1">
        <w:rPr>
          <w:rFonts w:ascii="Arial" w:hAnsi="Arial" w:cs="Arial"/>
        </w:rPr>
        <w:t>Knott</w:t>
      </w:r>
      <w:proofErr w:type="spellEnd"/>
      <w:r w:rsidRPr="009053D1">
        <w:rPr>
          <w:rFonts w:ascii="Arial" w:hAnsi="Arial" w:cs="Arial"/>
        </w:rPr>
        <w:t>.</w:t>
      </w:r>
    </w:p>
    <w:p w:rsidR="00541C78" w:rsidRPr="00BB4907" w:rsidRDefault="00541C78" w:rsidP="007F3D7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41C78" w:rsidRPr="00800D55" w:rsidRDefault="00541C78" w:rsidP="007F3D7E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800D55">
        <w:rPr>
          <w:rFonts w:ascii="Arial" w:hAnsi="Arial" w:cs="Arial"/>
          <w:i/>
          <w:sz w:val="24"/>
          <w:szCs w:val="24"/>
        </w:rPr>
        <w:t xml:space="preserve">Sólidos solúveis </w:t>
      </w:r>
    </w:p>
    <w:p w:rsidR="00541C78" w:rsidRPr="00A52A2F" w:rsidRDefault="00541C78" w:rsidP="007F3D7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D650B" w:rsidRPr="00BB4907" w:rsidRDefault="00541C78" w:rsidP="00EC21F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tab/>
      </w:r>
      <w:r w:rsidR="0013614D"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e</w:t>
      </w:r>
      <w:r w:rsidR="00D97765">
        <w:rPr>
          <w:rFonts w:ascii="Arial" w:hAnsi="Arial" w:cs="Arial"/>
          <w:sz w:val="24"/>
          <w:szCs w:val="24"/>
        </w:rPr>
        <w:t>.</w:t>
      </w:r>
    </w:p>
    <w:p w:rsidR="00AD650B" w:rsidRPr="00BB4907" w:rsidRDefault="00541C78" w:rsidP="00EC21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B4907">
        <w:rPr>
          <w:rFonts w:ascii="Arial" w:hAnsi="Arial" w:cs="Arial"/>
          <w:sz w:val="24"/>
          <w:szCs w:val="24"/>
        </w:rPr>
        <w:tab/>
      </w:r>
    </w:p>
    <w:p w:rsidR="00541C78" w:rsidRDefault="00541C78" w:rsidP="007F3D7E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proofErr w:type="gramStart"/>
      <w:r w:rsidRPr="00800D55">
        <w:rPr>
          <w:rFonts w:ascii="Arial" w:hAnsi="Arial" w:cs="Arial"/>
          <w:i/>
          <w:sz w:val="24"/>
          <w:szCs w:val="24"/>
        </w:rPr>
        <w:t>pH</w:t>
      </w:r>
      <w:proofErr w:type="gramEnd"/>
      <w:r w:rsidR="00A724E4">
        <w:rPr>
          <w:rFonts w:ascii="Arial" w:hAnsi="Arial" w:cs="Arial"/>
          <w:i/>
          <w:sz w:val="24"/>
          <w:szCs w:val="24"/>
        </w:rPr>
        <w:t xml:space="preserve"> </w:t>
      </w:r>
      <w:r w:rsidR="00AD650B" w:rsidRPr="00800D55">
        <w:rPr>
          <w:rFonts w:ascii="Arial" w:hAnsi="Arial" w:cs="Arial"/>
          <w:i/>
          <w:sz w:val="24"/>
          <w:szCs w:val="24"/>
        </w:rPr>
        <w:t xml:space="preserve">e Acidez </w:t>
      </w:r>
    </w:p>
    <w:p w:rsidR="00EC21F6" w:rsidRPr="00800D55" w:rsidRDefault="00EC21F6" w:rsidP="00EC21F6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541C78" w:rsidRDefault="0013614D" w:rsidP="00EC21F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Eeeeeeeeeeeeeeeeeeeeeeeeeeeeeeeeeeeeeeeeeeeeeeeeeeeeeeeeeeeeeeeeeeeeeeeeeeeeeeeeeeeeeeeeeeeeeeeeeeeeeeeeeeeeeeeeeeeeeeeeeeeeeeeeeeeeeeeeeeeeeeeeeeeeeeeeeeeeeeeeeeeeeeeeeeeeeeeeeeeeeeeeeeeeeeeeeeeeeeeeeeeeeeeeeeeeee</w:t>
      </w:r>
      <w:proofErr w:type="gramEnd"/>
      <w:r w:rsidR="00541C78" w:rsidRPr="00BB4907">
        <w:rPr>
          <w:rFonts w:ascii="Arial" w:hAnsi="Arial" w:cs="Arial"/>
          <w:sz w:val="24"/>
          <w:szCs w:val="24"/>
        </w:rPr>
        <w:t xml:space="preserve"> (CHIN et al., 2013). </w:t>
      </w:r>
      <w:r>
        <w:rPr>
          <w:rFonts w:ascii="Arial" w:hAnsi="Arial" w:cs="Arial"/>
          <w:sz w:val="24"/>
          <w:szCs w:val="24"/>
        </w:rPr>
        <w:t xml:space="preserve">Lucena et al., (2004) </w:t>
      </w:r>
      <w:r w:rsidR="009D4DB0">
        <w:rPr>
          <w:rFonts w:ascii="Arial" w:hAnsi="Arial" w:cs="Arial"/>
          <w:sz w:val="24"/>
          <w:szCs w:val="24"/>
        </w:rPr>
        <w:t xml:space="preserve">citam que </w:t>
      </w:r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</w:t>
      </w:r>
      <w:r w:rsidR="00800D55">
        <w:rPr>
          <w:rFonts w:ascii="Arial" w:hAnsi="Arial" w:cs="Arial"/>
          <w:sz w:val="24"/>
          <w:szCs w:val="24"/>
        </w:rPr>
        <w:t>.</w:t>
      </w:r>
    </w:p>
    <w:p w:rsidR="00D97765" w:rsidRDefault="00D97765" w:rsidP="00EC21F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0103F4" w:rsidRDefault="000103F4" w:rsidP="00EC21F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0103F4" w:rsidRDefault="000103F4" w:rsidP="00EC21F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541C78" w:rsidRPr="00EC21F6" w:rsidRDefault="00541C78" w:rsidP="007F3D7E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EC21F6">
        <w:rPr>
          <w:rFonts w:ascii="Arial" w:hAnsi="Arial" w:cs="Arial"/>
          <w:i/>
          <w:sz w:val="24"/>
          <w:szCs w:val="24"/>
        </w:rPr>
        <w:t xml:space="preserve">Vitamina C </w:t>
      </w:r>
    </w:p>
    <w:p w:rsidR="00541C78" w:rsidRPr="00BB4907" w:rsidRDefault="00541C78" w:rsidP="00800D5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41C78" w:rsidRDefault="0013614D" w:rsidP="00AC09FA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Eeeeeeeeeeeeeeeeeeeeeeeeeeeeeeeeeeeeeeeeeeeeeeeeeeeeeeeeeeeeeeeeeeeeeeeeeeeeeeeeeeeeeeeeeeeeeeeeeeeeeeeeeeeeeeeeeeeeeeeeeeeeeeeeeeeeeeeeeeeeeeeeeeeeeeeeeeeeeeeeeeeeeeeeeeeeeeeeeeeeeeeeeeeeeeeeeeeeeeeeeeeeeeeeeeeeeeeeeeeeeeeeeeeee</w:t>
      </w:r>
      <w:r w:rsidR="00541C78" w:rsidRPr="00BB4907">
        <w:rPr>
          <w:rFonts w:ascii="Arial" w:hAnsi="Arial" w:cs="Arial"/>
          <w:color w:val="000000"/>
          <w:sz w:val="24"/>
          <w:szCs w:val="24"/>
        </w:rPr>
        <w:t xml:space="preserve"> (NIX e WILLIAM, 2010). </w:t>
      </w:r>
      <w:r>
        <w:rPr>
          <w:rFonts w:ascii="Arial" w:hAnsi="Arial" w:cs="Arial"/>
          <w:color w:val="000000"/>
          <w:sz w:val="24"/>
          <w:szCs w:val="24"/>
        </w:rPr>
        <w:t>Eeeeeeeeeeeeeeeeeeeeeeeeeeeeeeeeeeeeeeeeeeeeeeeeeeeeeeeeeeeeeeeeee.</w:t>
      </w:r>
    </w:p>
    <w:p w:rsidR="0013614D" w:rsidRDefault="0013614D" w:rsidP="00AC09FA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3958DC" w:rsidRPr="00721EE6" w:rsidRDefault="003958DC" w:rsidP="007F3D7E">
      <w:pPr>
        <w:spacing w:after="0" w:line="240" w:lineRule="auto"/>
        <w:jc w:val="both"/>
        <w:rPr>
          <w:rFonts w:ascii="Arial" w:hAnsi="Arial" w:cs="Arial"/>
        </w:rPr>
      </w:pPr>
    </w:p>
    <w:p w:rsidR="003958DC" w:rsidRDefault="003958DC" w:rsidP="00BC4AC1">
      <w:pPr>
        <w:pStyle w:val="western"/>
        <w:spacing w:before="0" w:line="240" w:lineRule="auto"/>
        <w:rPr>
          <w:b/>
          <w:color w:val="000000"/>
        </w:rPr>
      </w:pPr>
      <w:r w:rsidRPr="008D7882">
        <w:rPr>
          <w:b/>
          <w:color w:val="000000"/>
        </w:rPr>
        <w:t>4 CONCLUS</w:t>
      </w:r>
      <w:r w:rsidR="00930501">
        <w:rPr>
          <w:b/>
          <w:color w:val="000000"/>
        </w:rPr>
        <w:t>ÃO</w:t>
      </w:r>
    </w:p>
    <w:p w:rsidR="00AC09FA" w:rsidRDefault="00AC09FA" w:rsidP="00AC09FA">
      <w:pPr>
        <w:pStyle w:val="western"/>
        <w:spacing w:before="0" w:line="240" w:lineRule="auto"/>
        <w:rPr>
          <w:b/>
          <w:color w:val="000000"/>
        </w:rPr>
      </w:pPr>
    </w:p>
    <w:p w:rsidR="00930501" w:rsidRDefault="00586FEE" w:rsidP="00AC09FA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Eeeeeeeeeeeeeeeeeeeeeeeeeeeeeeeeeeeeeeeeeeeeeeeeeeeeeeeeeeeeeeeeeeeeeeeeeeeeeeeeeeeeeeeeeeeeeeeeeeeeeeeeeeeeeeeeeeeeeeeeeeeeeeeeeeeeeeeeeeeeeeeeeeeeeeeeeeeeeeeeeeeeeeeeeeeeeeeeeeeeeeeeeeeeeeeeeeeeeeeeeeeeeeeeeeeeeeeeeeeeeeeeeeeeeeeeeeeeeeeeeeeeeeeeeeeeeeeeeeeeeee.</w:t>
      </w:r>
    </w:p>
    <w:p w:rsidR="00EC21F6" w:rsidRDefault="00EC21F6" w:rsidP="007F3D7E">
      <w:pPr>
        <w:pStyle w:val="western"/>
        <w:spacing w:before="0"/>
        <w:rPr>
          <w:b/>
          <w:color w:val="000000"/>
        </w:rPr>
      </w:pPr>
    </w:p>
    <w:p w:rsidR="003958DC" w:rsidRPr="00721EE6" w:rsidRDefault="003958DC" w:rsidP="00BC4AC1">
      <w:pPr>
        <w:pStyle w:val="western"/>
        <w:spacing w:before="0" w:line="240" w:lineRule="auto"/>
        <w:rPr>
          <w:b/>
          <w:color w:val="000000"/>
        </w:rPr>
      </w:pPr>
      <w:r w:rsidRPr="00721EE6">
        <w:rPr>
          <w:b/>
          <w:color w:val="000000"/>
        </w:rPr>
        <w:t>5 REFERÊNCIAS</w:t>
      </w:r>
    </w:p>
    <w:p w:rsidR="003958DC" w:rsidRDefault="003958DC" w:rsidP="007F3D7E">
      <w:pPr>
        <w:pStyle w:val="western"/>
        <w:spacing w:before="0"/>
        <w:rPr>
          <w:color w:val="000000"/>
        </w:rPr>
      </w:pPr>
    </w:p>
    <w:p w:rsidR="003958DC" w:rsidRPr="00B10F1E" w:rsidRDefault="00EC21F6" w:rsidP="00B10F1E">
      <w:pPr>
        <w:pStyle w:val="Default"/>
        <w:jc w:val="both"/>
        <w:rPr>
          <w:rFonts w:ascii="Arial" w:hAnsi="Arial" w:cs="Arial"/>
          <w:bCs/>
          <w:sz w:val="20"/>
          <w:szCs w:val="20"/>
        </w:rPr>
      </w:pPr>
      <w:r w:rsidRPr="00B10F1E">
        <w:rPr>
          <w:rFonts w:ascii="Arial" w:hAnsi="Arial" w:cs="Arial"/>
          <w:sz w:val="20"/>
          <w:szCs w:val="20"/>
        </w:rPr>
        <w:t xml:space="preserve">BARBOSA, G. M., SANCHÊS, C. </w:t>
      </w:r>
      <w:proofErr w:type="gramStart"/>
      <w:r w:rsidRPr="00B10F1E">
        <w:rPr>
          <w:rFonts w:ascii="Arial" w:hAnsi="Arial" w:cs="Arial"/>
          <w:sz w:val="20"/>
          <w:szCs w:val="20"/>
        </w:rPr>
        <w:t>L.G.,COSTA</w:t>
      </w:r>
      <w:proofErr w:type="gramEnd"/>
      <w:r w:rsidRPr="00B10F1E">
        <w:rPr>
          <w:rFonts w:ascii="Arial" w:hAnsi="Arial" w:cs="Arial"/>
          <w:sz w:val="20"/>
          <w:szCs w:val="20"/>
        </w:rPr>
        <w:t>, R. Q., DAS VIRGENS, V. A. S., NASCIMENTO, R. S. M.</w:t>
      </w:r>
      <w:r w:rsidR="006044CD">
        <w:rPr>
          <w:rFonts w:ascii="Arial" w:hAnsi="Arial" w:cs="Arial"/>
          <w:sz w:val="20"/>
          <w:szCs w:val="20"/>
        </w:rPr>
        <w:t xml:space="preserve"> </w:t>
      </w:r>
      <w:r w:rsidRPr="00B10F1E">
        <w:rPr>
          <w:rFonts w:ascii="Arial" w:hAnsi="Arial" w:cs="Arial"/>
          <w:b/>
          <w:bCs/>
          <w:sz w:val="20"/>
          <w:szCs w:val="20"/>
        </w:rPr>
        <w:t>Películas comestíveis na conservação pós-colheita de murici</w:t>
      </w:r>
      <w:r w:rsidRPr="00B10F1E">
        <w:rPr>
          <w:rFonts w:ascii="Arial" w:hAnsi="Arial" w:cs="Arial"/>
          <w:bCs/>
          <w:sz w:val="20"/>
          <w:szCs w:val="20"/>
        </w:rPr>
        <w:t>.Enciclopédia Biosfera</w:t>
      </w:r>
      <w:r w:rsidRPr="00B10F1E">
        <w:rPr>
          <w:rFonts w:ascii="Arial" w:hAnsi="Arial" w:cs="Arial"/>
          <w:sz w:val="20"/>
          <w:szCs w:val="20"/>
        </w:rPr>
        <w:t xml:space="preserve">, Centro Científico Conhecer, Goiânia, 2012, v.8, n.15; p. </w:t>
      </w:r>
      <w:r w:rsidRPr="00B10F1E">
        <w:rPr>
          <w:rFonts w:ascii="Arial" w:hAnsi="Arial" w:cs="Arial"/>
          <w:bCs/>
          <w:sz w:val="20"/>
          <w:szCs w:val="20"/>
        </w:rPr>
        <w:t>1279.</w:t>
      </w:r>
    </w:p>
    <w:p w:rsidR="00B10F1E" w:rsidRPr="00B10F1E" w:rsidRDefault="00B10F1E" w:rsidP="00B10F1E">
      <w:pPr>
        <w:pStyle w:val="Default"/>
        <w:jc w:val="both"/>
        <w:rPr>
          <w:rFonts w:ascii="Arial" w:hAnsi="Arial" w:cs="Arial"/>
          <w:bCs/>
          <w:sz w:val="20"/>
          <w:szCs w:val="20"/>
        </w:rPr>
      </w:pPr>
    </w:p>
    <w:p w:rsidR="00B10F1E" w:rsidRPr="00B10F1E" w:rsidRDefault="00B10F1E" w:rsidP="00B10F1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0F1E">
        <w:rPr>
          <w:rFonts w:ascii="Arial" w:hAnsi="Arial" w:cs="Arial"/>
          <w:sz w:val="20"/>
          <w:szCs w:val="20"/>
        </w:rPr>
        <w:t xml:space="preserve">CHIM, J. F.; ZAMBIAZI, R. C.; RODRIGUES, R. S. </w:t>
      </w:r>
      <w:r w:rsidRPr="00B10F1E">
        <w:rPr>
          <w:rFonts w:ascii="Arial" w:hAnsi="Arial" w:cs="Arial"/>
          <w:bCs/>
          <w:sz w:val="20"/>
          <w:szCs w:val="20"/>
        </w:rPr>
        <w:t>Estabilidade da vitamina c em néctar de acerola sob Diferentes condições de armazenamento.</w:t>
      </w:r>
      <w:r w:rsidRPr="00B10F1E">
        <w:rPr>
          <w:rFonts w:ascii="Arial" w:hAnsi="Arial" w:cs="Arial"/>
          <w:b/>
          <w:sz w:val="20"/>
          <w:szCs w:val="20"/>
        </w:rPr>
        <w:t>Revista Brasileira de Produtos Agroindustriais</w:t>
      </w:r>
      <w:r w:rsidRPr="00B10F1E">
        <w:rPr>
          <w:rFonts w:ascii="Arial" w:hAnsi="Arial" w:cs="Arial"/>
          <w:sz w:val="20"/>
          <w:szCs w:val="20"/>
        </w:rPr>
        <w:t>. 2013;15(4): 321-327.</w:t>
      </w:r>
    </w:p>
    <w:p w:rsidR="00B10F1E" w:rsidRPr="00B10F1E" w:rsidRDefault="00B10F1E" w:rsidP="00B10F1E">
      <w:pPr>
        <w:pStyle w:val="Default"/>
        <w:jc w:val="both"/>
        <w:rPr>
          <w:rFonts w:ascii="Arial" w:hAnsi="Arial" w:cs="Arial"/>
          <w:bCs/>
          <w:sz w:val="20"/>
          <w:szCs w:val="20"/>
        </w:rPr>
      </w:pPr>
    </w:p>
    <w:p w:rsidR="00B10F1E" w:rsidRPr="00B10F1E" w:rsidRDefault="00B10F1E" w:rsidP="00B10F1E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B10F1E">
        <w:rPr>
          <w:rFonts w:ascii="Arial" w:hAnsi="Arial" w:cs="Arial"/>
          <w:bCs/>
          <w:sz w:val="20"/>
          <w:szCs w:val="20"/>
        </w:rPr>
        <w:t xml:space="preserve">DAMASCENO, S., OLIVEIRA, P. V. S., MORO, E., JR </w:t>
      </w:r>
      <w:proofErr w:type="gramStart"/>
      <w:r w:rsidRPr="00B10F1E">
        <w:rPr>
          <w:rFonts w:ascii="Arial" w:hAnsi="Arial" w:cs="Arial"/>
          <w:bCs/>
          <w:sz w:val="20"/>
          <w:szCs w:val="20"/>
        </w:rPr>
        <w:t>MACEDO,E.</w:t>
      </w:r>
      <w:proofErr w:type="gramEnd"/>
      <w:r w:rsidRPr="00B10F1E">
        <w:rPr>
          <w:rFonts w:ascii="Arial" w:hAnsi="Arial" w:cs="Arial"/>
          <w:bCs/>
          <w:sz w:val="20"/>
          <w:szCs w:val="20"/>
        </w:rPr>
        <w:t xml:space="preserve"> K., LOPES, M. C., VICENTINI, N. M. </w:t>
      </w:r>
      <w:r w:rsidRPr="00B10F1E">
        <w:rPr>
          <w:rFonts w:ascii="Arial" w:hAnsi="Arial" w:cs="Arial"/>
          <w:b/>
          <w:bCs/>
          <w:sz w:val="20"/>
          <w:szCs w:val="20"/>
        </w:rPr>
        <w:t>Efeito da aplicação de película de fécula de mandioca na conservação pós colheita de tomate</w:t>
      </w:r>
      <w:r w:rsidRPr="00B10F1E">
        <w:rPr>
          <w:rFonts w:ascii="Arial" w:hAnsi="Arial" w:cs="Arial"/>
          <w:bCs/>
          <w:sz w:val="20"/>
          <w:szCs w:val="20"/>
        </w:rPr>
        <w:t>. Ciência te</w:t>
      </w:r>
      <w:r w:rsidR="0050101B">
        <w:rPr>
          <w:rFonts w:ascii="Arial" w:hAnsi="Arial" w:cs="Arial"/>
          <w:bCs/>
          <w:sz w:val="20"/>
          <w:szCs w:val="20"/>
        </w:rPr>
        <w:t xml:space="preserve">cnologia de alimentos, Campinas, </w:t>
      </w:r>
      <w:r w:rsidRPr="00B10F1E">
        <w:rPr>
          <w:rFonts w:ascii="Arial" w:hAnsi="Arial" w:cs="Arial"/>
          <w:bCs/>
          <w:sz w:val="20"/>
          <w:szCs w:val="20"/>
        </w:rPr>
        <w:t xml:space="preserve">2003, </w:t>
      </w:r>
      <w:r w:rsidR="0050101B">
        <w:rPr>
          <w:rFonts w:ascii="Arial" w:hAnsi="Arial" w:cs="Arial"/>
          <w:bCs/>
          <w:sz w:val="20"/>
          <w:szCs w:val="20"/>
        </w:rPr>
        <w:t>v.</w:t>
      </w:r>
      <w:r w:rsidRPr="00B10F1E">
        <w:rPr>
          <w:rFonts w:ascii="Arial" w:hAnsi="Arial" w:cs="Arial"/>
          <w:bCs/>
          <w:sz w:val="20"/>
          <w:szCs w:val="20"/>
        </w:rPr>
        <w:t>23</w:t>
      </w:r>
      <w:r w:rsidR="0050101B">
        <w:rPr>
          <w:rFonts w:ascii="Arial" w:hAnsi="Arial" w:cs="Arial"/>
          <w:bCs/>
          <w:sz w:val="20"/>
          <w:szCs w:val="20"/>
        </w:rPr>
        <w:t>,n.</w:t>
      </w:r>
      <w:r w:rsidRPr="00B10F1E">
        <w:rPr>
          <w:rFonts w:ascii="Arial" w:hAnsi="Arial" w:cs="Arial"/>
          <w:bCs/>
          <w:sz w:val="20"/>
          <w:szCs w:val="20"/>
        </w:rPr>
        <w:t>3</w:t>
      </w:r>
      <w:r w:rsidR="0050101B">
        <w:rPr>
          <w:rFonts w:ascii="Arial" w:hAnsi="Arial" w:cs="Arial"/>
          <w:bCs/>
          <w:sz w:val="20"/>
          <w:szCs w:val="20"/>
        </w:rPr>
        <w:t>,p.</w:t>
      </w:r>
      <w:r w:rsidRPr="00B10F1E">
        <w:rPr>
          <w:rFonts w:ascii="Arial" w:hAnsi="Arial" w:cs="Arial"/>
          <w:bCs/>
          <w:sz w:val="20"/>
          <w:szCs w:val="20"/>
        </w:rPr>
        <w:t>377-380.</w:t>
      </w:r>
    </w:p>
    <w:p w:rsidR="00EC21F6" w:rsidRPr="00B10F1E" w:rsidRDefault="00EC21F6" w:rsidP="00B10F1E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3958DC" w:rsidRPr="00B10F1E" w:rsidRDefault="003958DC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0F1E">
        <w:rPr>
          <w:rFonts w:ascii="Arial" w:hAnsi="Arial" w:cs="Arial"/>
          <w:sz w:val="20"/>
          <w:szCs w:val="20"/>
        </w:rPr>
        <w:t xml:space="preserve">FERREIRA, D. F. </w:t>
      </w:r>
      <w:proofErr w:type="spellStart"/>
      <w:r w:rsidRPr="00B10F1E">
        <w:rPr>
          <w:rFonts w:ascii="Arial" w:hAnsi="Arial" w:cs="Arial"/>
          <w:sz w:val="20"/>
          <w:szCs w:val="20"/>
        </w:rPr>
        <w:t>Sisvar</w:t>
      </w:r>
      <w:proofErr w:type="spellEnd"/>
      <w:r w:rsidRPr="00B10F1E">
        <w:rPr>
          <w:rFonts w:ascii="Arial" w:hAnsi="Arial" w:cs="Arial"/>
          <w:sz w:val="20"/>
          <w:szCs w:val="20"/>
        </w:rPr>
        <w:t xml:space="preserve">: a </w:t>
      </w:r>
      <w:proofErr w:type="spellStart"/>
      <w:r w:rsidRPr="00B10F1E">
        <w:rPr>
          <w:rFonts w:ascii="Arial" w:hAnsi="Arial" w:cs="Arial"/>
          <w:sz w:val="20"/>
          <w:szCs w:val="20"/>
        </w:rPr>
        <w:t>computerstatisticalanalysis</w:t>
      </w:r>
      <w:proofErr w:type="spellEnd"/>
      <w:r w:rsidRPr="00B10F1E">
        <w:rPr>
          <w:rFonts w:ascii="Arial" w:hAnsi="Arial" w:cs="Arial"/>
          <w:sz w:val="20"/>
          <w:szCs w:val="20"/>
        </w:rPr>
        <w:t xml:space="preserve"> system. </w:t>
      </w:r>
      <w:r w:rsidRPr="00B10F1E">
        <w:rPr>
          <w:rFonts w:ascii="Arial" w:hAnsi="Arial" w:cs="Arial"/>
          <w:b/>
          <w:sz w:val="20"/>
          <w:szCs w:val="20"/>
        </w:rPr>
        <w:t xml:space="preserve">Ciência e </w:t>
      </w:r>
      <w:proofErr w:type="spellStart"/>
      <w:r w:rsidRPr="00B10F1E">
        <w:rPr>
          <w:rFonts w:ascii="Arial" w:hAnsi="Arial" w:cs="Arial"/>
          <w:b/>
          <w:sz w:val="20"/>
          <w:szCs w:val="20"/>
        </w:rPr>
        <w:t>Agrotecnologia</w:t>
      </w:r>
      <w:proofErr w:type="spellEnd"/>
      <w:r w:rsidRPr="00B10F1E">
        <w:rPr>
          <w:rFonts w:ascii="Arial" w:hAnsi="Arial" w:cs="Arial"/>
          <w:sz w:val="20"/>
          <w:szCs w:val="20"/>
        </w:rPr>
        <w:t xml:space="preserve">, Lavras, v. 35, n. 6, p. 1039-1042 nov./dez. 2011. </w:t>
      </w:r>
    </w:p>
    <w:p w:rsidR="003958DC" w:rsidRPr="00B10F1E" w:rsidRDefault="003958DC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A062A" w:rsidRPr="00B10F1E" w:rsidRDefault="002A062A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0F1E">
        <w:rPr>
          <w:rFonts w:ascii="Arial" w:hAnsi="Arial" w:cs="Arial"/>
          <w:sz w:val="20"/>
          <w:szCs w:val="20"/>
        </w:rPr>
        <w:t xml:space="preserve">GALISA M. S.; ESPERANÇA, L. M. B.;DE SÁ N.G.; </w:t>
      </w:r>
      <w:r w:rsidRPr="00B10F1E">
        <w:rPr>
          <w:rFonts w:ascii="Arial" w:hAnsi="Arial" w:cs="Arial"/>
          <w:b/>
          <w:sz w:val="20"/>
          <w:szCs w:val="20"/>
        </w:rPr>
        <w:t>Nutrição e dietética. Os nutrientes</w:t>
      </w:r>
      <w:r w:rsidRPr="00B10F1E">
        <w:rPr>
          <w:rFonts w:ascii="Arial" w:hAnsi="Arial" w:cs="Arial"/>
          <w:sz w:val="20"/>
          <w:szCs w:val="20"/>
        </w:rPr>
        <w:t>. In: ESPERANÇA, L. M. B.; GALISA, M. S.; DE SÁ, N. G.; Nutrição conceitos e aplicações. Ed. M. Books do Brasil Ltda, 2008. p. 7-10.</w:t>
      </w:r>
    </w:p>
    <w:p w:rsidR="00B10F1E" w:rsidRPr="00B10F1E" w:rsidRDefault="00B10F1E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10F1E" w:rsidRPr="00B10F1E" w:rsidRDefault="009D4DB0" w:rsidP="00B10F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LUCENA C. C.</w:t>
      </w:r>
      <w:r w:rsidR="00B10F1E" w:rsidRPr="00B10F1E">
        <w:rPr>
          <w:rFonts w:ascii="Arial" w:hAnsi="Arial" w:cs="Arial"/>
          <w:bCs/>
          <w:sz w:val="20"/>
          <w:szCs w:val="20"/>
        </w:rPr>
        <w:t xml:space="preserve">; DA SILVA, A. C.; SILVA, A. C.; FEITOSA, H. O; DE ALMEIDA, F. F. D; CONEGLIAN, R.  C.; VASCONCELLOS, M. A. S.; </w:t>
      </w:r>
      <w:r w:rsidR="00B10F1E" w:rsidRPr="00B10F1E">
        <w:rPr>
          <w:rFonts w:ascii="Arial" w:hAnsi="Arial" w:cs="Arial"/>
          <w:b/>
          <w:bCs/>
          <w:sz w:val="20"/>
          <w:szCs w:val="20"/>
        </w:rPr>
        <w:t>Efeito da película de amido na conservação pós-colheita de frutos de banana cv. “</w:t>
      </w:r>
      <w:proofErr w:type="spellStart"/>
      <w:r w:rsidR="00B10F1E" w:rsidRPr="00B10F1E">
        <w:rPr>
          <w:rFonts w:ascii="Arial" w:hAnsi="Arial" w:cs="Arial"/>
          <w:b/>
          <w:bCs/>
          <w:sz w:val="20"/>
          <w:szCs w:val="20"/>
        </w:rPr>
        <w:t>nanicão</w:t>
      </w:r>
      <w:proofErr w:type="spellEnd"/>
      <w:r w:rsidR="00B10F1E" w:rsidRPr="00B10F1E">
        <w:rPr>
          <w:rFonts w:ascii="Arial" w:hAnsi="Arial" w:cs="Arial"/>
          <w:b/>
          <w:bCs/>
          <w:sz w:val="20"/>
          <w:szCs w:val="20"/>
        </w:rPr>
        <w:t xml:space="preserve">”.  </w:t>
      </w:r>
      <w:r w:rsidR="00B10F1E" w:rsidRPr="00B10F1E">
        <w:rPr>
          <w:rFonts w:ascii="Arial" w:hAnsi="Arial" w:cs="Arial"/>
          <w:bCs/>
          <w:iCs/>
          <w:sz w:val="20"/>
          <w:szCs w:val="20"/>
        </w:rPr>
        <w:t>Agronomia</w:t>
      </w:r>
      <w:r w:rsidR="00B10F1E" w:rsidRPr="00B10F1E">
        <w:rPr>
          <w:rFonts w:ascii="Arial" w:hAnsi="Arial" w:cs="Arial"/>
          <w:sz w:val="20"/>
          <w:szCs w:val="20"/>
        </w:rPr>
        <w:t>, 2004. v.38, n°.2, p. 34 - 37.</w:t>
      </w:r>
    </w:p>
    <w:p w:rsidR="00B10F1E" w:rsidRPr="00B10F1E" w:rsidRDefault="00B10F1E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10F1E" w:rsidRPr="00B10F1E" w:rsidRDefault="00B10F1E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0F1E">
        <w:rPr>
          <w:rFonts w:ascii="Arial" w:hAnsi="Arial" w:cs="Arial"/>
          <w:sz w:val="20"/>
          <w:szCs w:val="20"/>
        </w:rPr>
        <w:t xml:space="preserve">NIX, S.; WILLIAM, C.M. </w:t>
      </w:r>
      <w:r w:rsidRPr="0050101B">
        <w:rPr>
          <w:rFonts w:ascii="Arial" w:hAnsi="Arial" w:cs="Arial"/>
          <w:b/>
          <w:sz w:val="20"/>
          <w:szCs w:val="20"/>
        </w:rPr>
        <w:t>Nutrição básica e dietoterapia</w:t>
      </w:r>
      <w:r w:rsidRPr="00B10F1E">
        <w:rPr>
          <w:rFonts w:ascii="Arial" w:hAnsi="Arial" w:cs="Arial"/>
          <w:sz w:val="20"/>
          <w:szCs w:val="20"/>
        </w:rPr>
        <w:t xml:space="preserve">. Rio de Janeiro: Elsevier, 2010. </w:t>
      </w:r>
    </w:p>
    <w:p w:rsidR="002A062A" w:rsidRPr="00B10F1E" w:rsidRDefault="002A062A" w:rsidP="00B10F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10F1E" w:rsidRPr="00B10F1E" w:rsidRDefault="002A062A" w:rsidP="00B10F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B10F1E">
        <w:rPr>
          <w:rFonts w:ascii="Arial" w:hAnsi="Arial" w:cs="Arial"/>
          <w:sz w:val="20"/>
          <w:szCs w:val="20"/>
        </w:rPr>
        <w:t>OLIVEIRA, E. C. P.</w:t>
      </w:r>
      <w:proofErr w:type="gramStart"/>
      <w:r w:rsidRPr="00B10F1E">
        <w:rPr>
          <w:rFonts w:ascii="Arial" w:hAnsi="Arial" w:cs="Arial"/>
          <w:sz w:val="20"/>
          <w:szCs w:val="20"/>
        </w:rPr>
        <w:t>;  et al.</w:t>
      </w:r>
      <w:proofErr w:type="gramEnd"/>
      <w:r w:rsidRPr="00B10F1E">
        <w:rPr>
          <w:rFonts w:ascii="Arial" w:hAnsi="Arial" w:cs="Arial"/>
          <w:sz w:val="20"/>
          <w:szCs w:val="20"/>
        </w:rPr>
        <w:t xml:space="preserve"> Identificação da época de coleta do óleo de resina de copaíba (</w:t>
      </w:r>
      <w:proofErr w:type="spellStart"/>
      <w:r w:rsidRPr="00B10F1E">
        <w:rPr>
          <w:rFonts w:ascii="Arial" w:hAnsi="Arial" w:cs="Arial"/>
          <w:sz w:val="20"/>
          <w:szCs w:val="20"/>
        </w:rPr>
        <w:t>Copaifera</w:t>
      </w:r>
      <w:proofErr w:type="spellEnd"/>
      <w:r w:rsidRPr="00B10F1E">
        <w:rPr>
          <w:rFonts w:ascii="Arial" w:hAnsi="Arial" w:cs="Arial"/>
          <w:sz w:val="20"/>
          <w:szCs w:val="20"/>
        </w:rPr>
        <w:t xml:space="preserve"> spp.) no município de Moju-PA. </w:t>
      </w:r>
      <w:r w:rsidRPr="00B10F1E">
        <w:rPr>
          <w:rFonts w:ascii="Arial" w:hAnsi="Arial" w:cs="Arial"/>
          <w:b/>
          <w:sz w:val="20"/>
          <w:szCs w:val="20"/>
        </w:rPr>
        <w:t>Revista Brasileira de Plantas medicinais</w:t>
      </w:r>
      <w:r w:rsidRPr="00B10F1E">
        <w:rPr>
          <w:rFonts w:ascii="Arial" w:hAnsi="Arial" w:cs="Arial"/>
          <w:sz w:val="20"/>
          <w:szCs w:val="20"/>
        </w:rPr>
        <w:t>, 2006, v.8, n.3, p.14-23.</w:t>
      </w:r>
    </w:p>
    <w:p w:rsidR="00B10F1E" w:rsidRPr="00B10F1E" w:rsidRDefault="00B10F1E" w:rsidP="00B10F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sectPr w:rsidR="00B10F1E" w:rsidRPr="00B10F1E" w:rsidSect="007317D4">
      <w:headerReference w:type="default" r:id="rId8"/>
      <w:pgSz w:w="11906" w:h="16838"/>
      <w:pgMar w:top="1701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3A93" w:rsidRDefault="00423A93" w:rsidP="00A724E4">
      <w:pPr>
        <w:spacing w:after="0" w:line="240" w:lineRule="auto"/>
      </w:pPr>
      <w:r>
        <w:separator/>
      </w:r>
    </w:p>
  </w:endnote>
  <w:endnote w:type="continuationSeparator" w:id="0">
    <w:p w:rsidR="00423A93" w:rsidRDefault="00423A93" w:rsidP="00A72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Pro-Regular">
    <w:altName w:val="MS Mincho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3A93" w:rsidRDefault="00423A93" w:rsidP="00A724E4">
      <w:pPr>
        <w:spacing w:after="0" w:line="240" w:lineRule="auto"/>
      </w:pPr>
      <w:r>
        <w:separator/>
      </w:r>
    </w:p>
  </w:footnote>
  <w:footnote w:type="continuationSeparator" w:id="0">
    <w:p w:rsidR="00423A93" w:rsidRDefault="00423A93" w:rsidP="00A724E4">
      <w:pPr>
        <w:spacing w:after="0" w:line="240" w:lineRule="auto"/>
      </w:pPr>
      <w:r>
        <w:continuationSeparator/>
      </w:r>
    </w:p>
  </w:footnote>
  <w:footnote w:id="1">
    <w:p w:rsidR="00A724E4" w:rsidRDefault="00A724E4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proofErr w:type="gramStart"/>
      <w:r w:rsidRPr="005A5A02">
        <w:rPr>
          <w:rFonts w:ascii="Arial" w:hAnsi="Arial" w:cs="Arial"/>
        </w:rPr>
        <w:t>Acadêmic</w:t>
      </w:r>
      <w:r>
        <w:rPr>
          <w:rFonts w:ascii="Arial" w:hAnsi="Arial" w:cs="Arial"/>
        </w:rPr>
        <w:t>o</w:t>
      </w:r>
      <w:r w:rsidRPr="00B13AE1">
        <w:rPr>
          <w:rFonts w:ascii="Arial" w:hAnsi="Arial" w:cs="Arial"/>
          <w:sz w:val="16"/>
          <w:szCs w:val="16"/>
        </w:rPr>
        <w:t>(</w:t>
      </w:r>
      <w:proofErr w:type="gramEnd"/>
      <w:r w:rsidRPr="00B13AE1">
        <w:rPr>
          <w:rFonts w:ascii="Arial" w:hAnsi="Arial" w:cs="Arial"/>
          <w:sz w:val="16"/>
          <w:szCs w:val="16"/>
        </w:rPr>
        <w:t>a)</w:t>
      </w:r>
      <w:r w:rsidRPr="005A5A02"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eeeeeeee</w:t>
      </w:r>
      <w:proofErr w:type="spellEnd"/>
      <w:r w:rsidRPr="005A5A02">
        <w:rPr>
          <w:rFonts w:ascii="Arial" w:hAnsi="Arial" w:cs="Arial"/>
        </w:rPr>
        <w:t xml:space="preserve"> da FAMETRO</w:t>
      </w:r>
      <w:r>
        <w:rPr>
          <w:rFonts w:ascii="Arial" w:hAnsi="Arial" w:cs="Arial"/>
        </w:rPr>
        <w:t>. Bolsista CNPq/PIBIT. Email: eeeeeeeeeee@gmail.com</w:t>
      </w:r>
    </w:p>
  </w:footnote>
  <w:footnote w:id="2">
    <w:p w:rsidR="00A724E4" w:rsidRDefault="00A724E4" w:rsidP="00A724E4">
      <w:pPr>
        <w:pStyle w:val="SemEspaamento"/>
        <w:jc w:val="both"/>
        <w:rPr>
          <w:rFonts w:ascii="Arial" w:hAnsi="Arial" w:cs="Arial"/>
          <w:sz w:val="24"/>
          <w:szCs w:val="24"/>
        </w:rPr>
      </w:pPr>
      <w:r>
        <w:rPr>
          <w:rStyle w:val="Refdenotaderodap"/>
        </w:rPr>
        <w:footnoteRef/>
      </w:r>
      <w:r>
        <w:t xml:space="preserve"> </w:t>
      </w:r>
      <w:r w:rsidRPr="005A5A02">
        <w:rPr>
          <w:rFonts w:ascii="Arial" w:hAnsi="Arial" w:cs="Arial"/>
          <w:sz w:val="20"/>
          <w:szCs w:val="20"/>
        </w:rPr>
        <w:t>Professor doutor da FAMETRO.</w:t>
      </w:r>
      <w:r>
        <w:rPr>
          <w:rFonts w:ascii="Arial" w:hAnsi="Arial" w:cs="Arial"/>
          <w:sz w:val="20"/>
          <w:szCs w:val="20"/>
        </w:rPr>
        <w:t xml:space="preserve"> Email: eeeeeeeeeee@fametro.edu.brom</w:t>
      </w:r>
    </w:p>
    <w:p w:rsidR="00A724E4" w:rsidRDefault="00A724E4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17D4" w:rsidRDefault="004D75D3" w:rsidP="007317D4">
    <w:pPr>
      <w:pStyle w:val="Cabealho"/>
      <w:ind w:left="-1701" w:right="-1134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-161925</wp:posOffset>
          </wp:positionV>
          <wp:extent cx="7654290" cy="120967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-A3H6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012"/>
                  <a:stretch/>
                </pic:blipFill>
                <pic:spPr bwMode="auto">
                  <a:xfrm>
                    <a:off x="0" y="0"/>
                    <a:ext cx="7654482" cy="1209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58DC"/>
    <w:rsid w:val="000103F4"/>
    <w:rsid w:val="00037C96"/>
    <w:rsid w:val="00052C34"/>
    <w:rsid w:val="00091450"/>
    <w:rsid w:val="0013614D"/>
    <w:rsid w:val="0016790D"/>
    <w:rsid w:val="002855F7"/>
    <w:rsid w:val="002A062A"/>
    <w:rsid w:val="002D0980"/>
    <w:rsid w:val="0031219F"/>
    <w:rsid w:val="00352CC0"/>
    <w:rsid w:val="003958DC"/>
    <w:rsid w:val="003C443C"/>
    <w:rsid w:val="003F6C54"/>
    <w:rsid w:val="00423A93"/>
    <w:rsid w:val="00424442"/>
    <w:rsid w:val="00471B02"/>
    <w:rsid w:val="004B5B10"/>
    <w:rsid w:val="004D75D3"/>
    <w:rsid w:val="004F5908"/>
    <w:rsid w:val="0050101B"/>
    <w:rsid w:val="00517AF0"/>
    <w:rsid w:val="00541C78"/>
    <w:rsid w:val="00586FEE"/>
    <w:rsid w:val="005F1A35"/>
    <w:rsid w:val="006044CD"/>
    <w:rsid w:val="006B08B7"/>
    <w:rsid w:val="006C19CD"/>
    <w:rsid w:val="006C21BA"/>
    <w:rsid w:val="006F2583"/>
    <w:rsid w:val="006F49F0"/>
    <w:rsid w:val="007317D4"/>
    <w:rsid w:val="007325D4"/>
    <w:rsid w:val="007873E1"/>
    <w:rsid w:val="007F3D7E"/>
    <w:rsid w:val="00800D55"/>
    <w:rsid w:val="00881E5D"/>
    <w:rsid w:val="008C08E8"/>
    <w:rsid w:val="00930501"/>
    <w:rsid w:val="009D4DB0"/>
    <w:rsid w:val="00A724E4"/>
    <w:rsid w:val="00AC09FA"/>
    <w:rsid w:val="00AD650B"/>
    <w:rsid w:val="00B10F1E"/>
    <w:rsid w:val="00B13AE1"/>
    <w:rsid w:val="00BC4AC1"/>
    <w:rsid w:val="00C14137"/>
    <w:rsid w:val="00C95D3C"/>
    <w:rsid w:val="00CF5873"/>
    <w:rsid w:val="00D161DC"/>
    <w:rsid w:val="00D97765"/>
    <w:rsid w:val="00DA5F62"/>
    <w:rsid w:val="00DC4046"/>
    <w:rsid w:val="00DE0168"/>
    <w:rsid w:val="00EC21F6"/>
    <w:rsid w:val="00F11118"/>
    <w:rsid w:val="00F307F1"/>
    <w:rsid w:val="00FE5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14903B-F43F-45DC-8ABF-977238430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58D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958DC"/>
    <w:pPr>
      <w:ind w:left="720"/>
      <w:contextualSpacing/>
    </w:pPr>
  </w:style>
  <w:style w:type="paragraph" w:styleId="SemEspaamento">
    <w:name w:val="No Spacing"/>
    <w:uiPriority w:val="1"/>
    <w:qFormat/>
    <w:rsid w:val="003958DC"/>
    <w:pPr>
      <w:spacing w:after="0" w:line="240" w:lineRule="auto"/>
    </w:pPr>
  </w:style>
  <w:style w:type="paragraph" w:customStyle="1" w:styleId="western">
    <w:name w:val="western"/>
    <w:basedOn w:val="Normal"/>
    <w:rsid w:val="003958DC"/>
    <w:pPr>
      <w:spacing w:before="100" w:after="0" w:line="360" w:lineRule="auto"/>
      <w:jc w:val="both"/>
    </w:pPr>
    <w:rPr>
      <w:rFonts w:ascii="Arial" w:eastAsia="Times New Roman" w:hAnsi="Arial" w:cs="Arial"/>
      <w:kern w:val="1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39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958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95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58DC"/>
    <w:rPr>
      <w:rFonts w:ascii="Tahoma" w:hAnsi="Tahoma" w:cs="Tahoma"/>
      <w:sz w:val="16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A724E4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A724E4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A724E4"/>
    <w:rPr>
      <w:vertAlign w:val="superscri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724E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724E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724E4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7317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17D4"/>
  </w:style>
  <w:style w:type="paragraph" w:styleId="Rodap">
    <w:name w:val="footer"/>
    <w:basedOn w:val="Normal"/>
    <w:link w:val="RodapChar"/>
    <w:uiPriority w:val="99"/>
    <w:unhideWhenUsed/>
    <w:rsid w:val="007317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17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Pasta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34"/>
    </mc:Choice>
    <mc:Fallback>
      <c:style val="34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/>
      <c:bar3DChart>
        <c:barDir val="col"/>
        <c:grouping val="clustered"/>
        <c:varyColors val="0"/>
        <c:ser>
          <c:idx val="0"/>
          <c:order val="0"/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218 </a:t>
                    </a:r>
                    <a:r>
                      <a:rPr lang="en-US" b="1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D14-4CC6-B765-01E23F900C2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211 </a:t>
                    </a:r>
                    <a:r>
                      <a:rPr lang="en-US" b="1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D14-4CC6-B765-01E23F900C2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205 </a:t>
                    </a:r>
                    <a:r>
                      <a:rPr lang="en-US" b="1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D14-4CC6-B765-01E23F900C2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155 </a:t>
                    </a:r>
                    <a:r>
                      <a:rPr lang="en-US" b="1"/>
                      <a:t>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D14-4CC6-B765-01E23F900C2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134 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1D14-4CC6-B765-01E23F900C2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130 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D14-4CC6-B765-01E23F900C2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125 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1D14-4CC6-B765-01E23F900C2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122 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1D14-4CC6-B765-01E23F900C2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800"/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Plan1!$A$1:$A$8</c:f>
              <c:strCache>
                <c:ptCount val="8"/>
                <c:pt idx="0">
                  <c:v>T3 </c:v>
                </c:pt>
                <c:pt idx="1">
                  <c:v>T4 </c:v>
                </c:pt>
                <c:pt idx="2">
                  <c:v>T2 </c:v>
                </c:pt>
                <c:pt idx="3">
                  <c:v>T1</c:v>
                </c:pt>
                <c:pt idx="4">
                  <c:v>T5</c:v>
                </c:pt>
                <c:pt idx="5">
                  <c:v>T6</c:v>
                </c:pt>
                <c:pt idx="6">
                  <c:v>T7 </c:v>
                </c:pt>
                <c:pt idx="7">
                  <c:v>T8 </c:v>
                </c:pt>
              </c:strCache>
            </c:strRef>
          </c:cat>
          <c:val>
            <c:numRef>
              <c:f>Plan1!$B$1:$B$8</c:f>
              <c:numCache>
                <c:formatCode>General</c:formatCode>
                <c:ptCount val="8"/>
                <c:pt idx="0">
                  <c:v>218.2</c:v>
                </c:pt>
                <c:pt idx="1">
                  <c:v>211.5</c:v>
                </c:pt>
                <c:pt idx="2">
                  <c:v>205.1</c:v>
                </c:pt>
                <c:pt idx="3">
                  <c:v>155.69999999999999</c:v>
                </c:pt>
                <c:pt idx="4">
                  <c:v>134</c:v>
                </c:pt>
                <c:pt idx="5">
                  <c:v>130.5</c:v>
                </c:pt>
                <c:pt idx="6">
                  <c:v>125</c:v>
                </c:pt>
                <c:pt idx="7">
                  <c:v>122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D14-4CC6-B765-01E23F900C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1698944"/>
        <c:axId val="161721344"/>
        <c:axId val="0"/>
      </c:bar3DChart>
      <c:catAx>
        <c:axId val="1616989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pt-BR" b="0"/>
                  <a:t>Eeeeeeeeeeeeeeeeeeeeeeeeee</a:t>
                </a:r>
              </a:p>
            </c:rich>
          </c:tx>
          <c:overlay val="0"/>
        </c:title>
        <c:numFmt formatCode="General" sourceLinked="0"/>
        <c:majorTickMark val="none"/>
        <c:minorTickMark val="none"/>
        <c:tickLblPos val="nextTo"/>
        <c:crossAx val="161721344"/>
        <c:crosses val="autoZero"/>
        <c:auto val="1"/>
        <c:lblAlgn val="ctr"/>
        <c:lblOffset val="100"/>
        <c:noMultiLvlLbl val="0"/>
      </c:catAx>
      <c:valAx>
        <c:axId val="161721344"/>
        <c:scaling>
          <c:orientation val="minMax"/>
          <c:max val="25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pt-BR" b="0"/>
                  <a:t>Eeeeeeeeeeeeeee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1698944"/>
        <c:crosses val="autoZero"/>
        <c:crossBetween val="between"/>
        <c:majorUnit val="50"/>
        <c:minorUnit val="10"/>
      </c:valAx>
    </c:plotArea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841BD-1BAA-4C57-9F23-18D66E660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1050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Servulo</dc:creator>
  <cp:lastModifiedBy>Maik Antonio</cp:lastModifiedBy>
  <cp:revision>12</cp:revision>
  <dcterms:created xsi:type="dcterms:W3CDTF">2015-10-29T18:25:00Z</dcterms:created>
  <dcterms:modified xsi:type="dcterms:W3CDTF">2017-09-06T23:12:00Z</dcterms:modified>
</cp:coreProperties>
</file>